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Mieszkaniowy dodatek teraz łatwiej dostępny - także dla prywatnych najemców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Dodatek mieszkaniowy niedawno stał się łatwiej dostępny dzięki wyższym limitom dochodowym. Przypominamy zasady tej pomocy mieszkaniowej.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trakcie pierwszych miesięcy bieżącego roku, koszty mieszkaniowe nie rosły już tak dynamicznie jak wcześniej. Musimy jednak pamiętać o skali wcześniejszych zmian. Przykładowo, w lipcu 2024 r. prąd dla gospodarstw domowych podrożał o około 20%. Główny Urząd Statystyczny podaje, że przez rok (od maja 2024 r.) użytkowanie mieszkania lub domu razem z nośnikami energii zdrożało o około 11%. Trudno się więc dziwić, że użytkownicy mieszkań i domów narzekają na koszty. Mamy jednak dla nich pewną dobrą wiadomość. Mianowicie, niedawno wzrosły kryteria dochodowe dotyczące dodatku mieszkaniowego. Warto przypomnieć na czym polega taka forma pomocy mieszkaniowej.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Dodatek mieszkaniowy to forma pomocy mieszkaniowej, z której mogą skorzystać nie tylko lokatorzy mieszkań komunalnych. Stanowią oni dużą grupę beneficjentów dodatku, który pomaga również np. właścicielom prywatnych mieszkań i domów oraz najemcom prywatnych lokali.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 początku 2025 r. dość wyraźnie wzrosły limity dochodowe dla osób starających się o dodatek mieszkaniowy. Pozostałe zasady wypłaty i przyznawania wspomnianego świadczenia nie uległy jednak zmianie.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Sumy przeznaczane przez państwo na dodatki mieszkaniowe rosną. Mimo tego, średnia kwota pojedynczego dodatku nie jest wysoka. Mowa o sumie zbliżonej do 300 zł – 350 zł miesięcznie.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Poniżej, w sposób bardziej szczegółowy przypominamy zasady wsparcia, które może zainteresować sporą grupę osób zmagających się z wysokimi kosztami użytkowania mieszkań i domów.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Dodatek mieszkaniowy: zmiany z lutego są istotne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Dodatek mieszkaniowy to rozwiązanie, które w Polsce jest stosowane od lat. Jego generalnym celem pozostaje wsparcie mniej zamożnych użytkowników mieszkań i domów, którzy zmagają się z utrzymaniem swojego lokum. Takim osobom wydatnie pomoże nawet dodatek mieszkaniowy o typowej wysokości (300 zł - 350 zł miesięcznie).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Zamysł ograniczenia grupy osób, którym przysługuje dodatek mieszkaniowy, wyraża się poprzez limity dochodowe. Ulegają one corocznym zmianom, bo ustawodawca powiązał je z szacowaną przez GUS wysokością przeciętnej płacy</w:t>
      </w:r>
      <w:r>
        <w:rPr>
          <w:rFonts w:ascii="calibri" w:hAnsi="calibri" w:eastAsia="calibri" w:cs="calibri"/>
          <w:sz w:val="24"/>
          <w:szCs w:val="24"/>
        </w:rPr>
        <w:t xml:space="preserve">” – wyjaśnia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Obecne przepisy wskazują, że uprawnienie do pobierania dodatku mieszkaniowego przysługuje, jeśli średni miesięczny dochód przypadający na jednego członka gospodarstwa domowego wnioskodawcy (w okresie 3 miesięcy poprzedzających datę złożenia wniosku) nie przekroczył: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osób samotnych - 40% przeciętnego wynagrodzenia w gospodarce narodowej (wzrost limitu od 11 lutego 2025 r. z 2862,19 zł do 3272,69 zł)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większych gospodarstw domowych - 30% przeciętnego wynagrodzenia w gospodarce narodowej na członka rodziny (wzrost limitu od 11 lutego 2025 r. z 2146,64 zł do 2454,52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Prezentowane powyżej zmiany limitów dochodowych oznaczają, że dodatek mieszkaniowy może pobierać więcej osób. W praktyce spora grupa niezamożnych lokatorów w ogóle nie wie o państwowym wsparciu mieszkaniowym lub wstydzi się o nie wnioskować.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Przypomnijmy, że o dodatek mieszkaniowy mogą ubiegać się najemcy mieszkań udostępnianych przez gminy, TBS-y, spółdzielnie i osoby prywatne. Z pomocy nie są wykluczeni również właściciele mieszkań i domów</w:t>
      </w:r>
      <w:r>
        <w:rPr>
          <w:rFonts w:ascii="calibri" w:hAnsi="calibri" w:eastAsia="calibri" w:cs="calibri"/>
          <w:sz w:val="24"/>
          <w:szCs w:val="24"/>
        </w:rPr>
        <w:t xml:space="preserve">” – wymienia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Nieduże przekroczenie limitów nie jest problemem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wnioskujące o przyznanie dodatku mieszkaniowego (zawsze na okres sześciomiesięczny), powinny koniecznie sprawdzić, czy rada ich gminy nie zwiększyła domyślnych limitów dochodowych. W przypadku zwiększonych limitów dochodu, też obowiązuje zasada, zgodnie z którą dochody gospodarstwa domowego uwzględnia się w ujęciu netto (porównując je z limitem dochodowym).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Obowiązuje też tzw. zasada złotówka za złotówkę, która pozwala uzyskać niewiele pomniejszoną pomoc w warunkach niedużego przekroczenia limitów dochodowych</w:t>
      </w:r>
      <w:r>
        <w:rPr>
          <w:rFonts w:ascii="calibri" w:hAnsi="calibri" w:eastAsia="calibri" w:cs="calibri"/>
          <w:sz w:val="24"/>
          <w:szCs w:val="24"/>
        </w:rPr>
        <w:t xml:space="preserve">” – tłumaczy Magdalena Markiewicz, ekspertka rynku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uwagę, że (poza limitami dochodu) zasady, na podstawie których jest przyznawany oraz wypłacany dodatek mieszkaniowy, nie uległy zmianie w ostatnim czasie.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Ustawa z dnia 21 czerwca 2001 r. o dodatkach mieszkaniowych (Dz. U. z 2023 r. poz. 1335) </w:t>
      </w:r>
      <w:r>
        <w:rPr>
          <w:rFonts w:ascii="calibri" w:hAnsi="calibri" w:eastAsia="calibri" w:cs="calibri"/>
          <w:sz w:val="24"/>
          <w:szCs w:val="24"/>
        </w:rPr>
        <w:t xml:space="preserve">po raz ostatni była nowelizowana w grudniu 2022 r. Na razie nie ma mowy o zmianach, które mogłyby wejść w życie.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Tymczasem zasady funkcjonowania dodatków mieszkaniowych są krytykowane, między innymi ze względu na swoje skomplikowanie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Normatywy w dalszym ciągu komplikują sprawę?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wcześniej skomplikowanie zasad przyznawania dodatków mieszkaniowych wiąże się z systemem tzw. normatywów. Te normatywy, czyli maksymalne powierzchnie lokum wynoszą obecnie: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35 mkw. – w przypadku 1 osoby w gospodarstwie domowym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 mkw. – w przypadku 2 osób w gospodarstwie domowym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45 mkw. – w przypadku 3 osób w gospodarstwie domowym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55 mkw. – w przypadku 4 osób w gospodarstwie domowym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65 mkw. – w przypadku 5 osób w gospodarstwie domowym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70 mkw. – w przypadku 6 osób w gospodarstwie domowym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dodatkowe 5 mkw. – za każdą osobę ponad szóstą w gospodarstwie domowym (np. 75 mkw. dla gospodarstwa siedmioosobowego)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gmina nie ustaliła innych zasad (tzn. wyższego progu przekroczenia), to przekroczenie normatywu przez powierzchnię użytkową zamieszkiwanego lokum o ponad 30% pozbawia prawa do dodatku mieszkaniowego. To rozwiązanie, które wielu osobom może wydawać się niesprawiedliwe.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Czasem gminy korzystając z możliwości danej im przez ustawodawcę podnoszą jednak domyślne (ustawowe) normatywy, co wpływa również na ostateczną wysokość dodatku mieszkaniowego</w:t>
      </w:r>
      <w:r>
        <w:rPr>
          <w:rFonts w:ascii="calibri" w:hAnsi="calibri" w:eastAsia="calibri" w:cs="calibri"/>
          <w:sz w:val="24"/>
          <w:szCs w:val="24"/>
        </w:rPr>
        <w:t xml:space="preserve">” – podsumowuje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ekspertka rynku nieruchomości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2026-05-17T02:43:17+02:00</dcterms:created>
  <dcterms:modified xsi:type="dcterms:W3CDTF">2026-05-17T02:43:17+02:00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