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pod Warszawą - gdzie buduje się najwięcej (mapa i ranking)?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pod Warszawą nadal powstają często. Sprawdzamy, gdzie są budowane domy, które wcześniej czy później trafią na rynek wtórny.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Często mówi się, że Warszawa to największy rynek mieszkaniowy w kraju. To oczywiście stwierdzenie, któremu bardzo trudno jest zaprzeczyć. Pamiętajmy jednak, że przewaga wzrasta, jeśli pod uwagę weźmiemy również podwarszawskie powiaty i porównamy całą stołeczną aglomerację np. z aglomeracją krakowską, łódzką, wrocławską i poznańską. Oczywiście, pod Warszawą znacznie częściej niż w samej stolicy powstają domy jednorodzinne. Postanowiliśmy sprawdzić, gdzie wznoszonych jest najwięcej takich budynków. To wbrew pozorom temat związany z wtórnym rynkiem mieszkaniowym. Pamiętajmy bowiem, że budowane obecnie domy wcześniej czy później zostaną wystawione na sprzedaż jako używane. Dlatego Leszek Markiewicz prowadzący warszawską agencję nieruchomości NieruchomosciSzybko.pl prezentuje i omawia ciekawą mapę.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 Warszawą domy jednorodzinne budują zarówno deweloperzy, jak i inwestorzy prywatni. Jeżeli chodzi o inwestycje deweloperskie, to warto pamiętać, że w ich ramach mogą powstawać tzw. domy jednorodzinne dwulokalowe z dwoma wyodrębnionymi mieszkaniami.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Podwarszawskie gminy zdecydowanie przewodzą w całym województwie mazowieckim pod względem liczby domów ukończonych w 2025 r. Przykłady to Lesznowola (gmina wiejska), Nadarzyn (gmina wiejska), Radzymin (gmina miejsko-wiejska), Piaseczno (gmina miejsko-wiejska), Raszyn (gmina wiejska) i Serock (gmina miejsko-wiejska).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Leszek Markiewicz, właściciel agencji nieruchomości z Warszawy NieruchomosciSzybko.pl przedstawia więcej ciekawych informacji na temat powstających podwarszawskich domów.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podwarszawski domowy ranking?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weźmiemy pod uwagę statystyki GUS dotyczące całego województwa mazowieckiego i liczby oddanych do użytkowania w 2025 r. budynków jednorodzinnych, to bardzo dobrze widać, że domy pod Warszawą stanowią bardzo dużą część wojewódzkiej aktywności budowlanej. A które gminy z aglomeracji warszawskiej wypadły w zeszłym roku najlepiej pod względem łącznej liczby ukończonych domów?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to na poniższej mapie, która potwierdza, że sama Warszawa nadal jest obszarem dużej aktywności w zakresie budownictwa jednorodzinnego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Markiewicz, prowadzący agencję nieruchomości z Warszawy,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szczegółowych informacji znajdziemy jednak poniżej. Poniższy mini-ranking przedstawia dwadzieścia gmin z aglomeracji warszawskiej, w których przez cały miniony rok oddano do użytku najwięcej domów jednorodzinnych (prywatnych i deweloperskich). Mowa o następujących lokalizacjach wskazanych przez GUS: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Warszawa (gmina miejska) - 1 110 ukończonych w 2025 r. budynków jednorodzinnych, udział deweloperów w podanym wyniku - 61%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Lesznowola (gmina wiejska) - 678 budynków jednorodzinnych/udział deweloperów: 85%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Nadarzyn (gmina wiejska) - 412 budynków jednorodzinnych/udział deweloperów: 56%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Radzymin (gmina miejsko-wiejska) - 400 budynków jednorodzinnych/udział deweloperów: 72%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Piaseczno (gmina miejsko-wiejska) - 388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48%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Raszyn (gmina wiejska) - 377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75%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Serock (gmina miejsko-wiejska) - 338 budynków jednorodzinnych/udział deweloperów: 63%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Grodzisk Mazowiecki (gmina miejsko-wiejska) - 316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40%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Marki (gmina miejska) - 243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budynki jednorodzinne/udział deweloperów: 81%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Prażmów (gmina wiejska) - 228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36%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Żabia Wola (gmina wiejska) - 214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21%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Wieliszew (gmina wiejska) - 204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budynki jednorodzinne/udział deweloperów: 55%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Góra Kalwaria (gmina miejsko-wiejska) - 188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38%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Nieporęt (gmina wiejska) - 185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49%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Wołomin (gmina miejsko-wiejska) - 184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budynki jednorodzinne/udział deweloperów: 49%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16.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Klembów (gmina wiejska) - 180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47%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17.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Jabłonna (gmina wiejska) - 174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budynki jednorodzinne/udział deweloperów: 43%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18.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Kobyłka (gmina miejska) - 170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79%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19.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Wiązowna (gmina wiejska) - 166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37%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20.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Brwinów (gmina miejsko-wiejska) - 155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budynków jednorodzinnych/udział deweloperów: 35%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Ograniczenie naszego mini-rankingu do dwudziestu pozycji sprawiło, że na liście nie znalazły się takie jednostki administracyjne jak na przykład Konstancin-Jeziorna (gmina miejsko-wiejska, 154 domy ukończone w 2025 r.), Ożarów Mazowiecki (gmina miejsko-wiejska, 140 domów) oraz Pruszków (gmina miejska, 95 domów)</w:t>
      </w:r>
      <w:r>
        <w:rPr>
          <w:rFonts w:ascii="calibri" w:hAnsi="calibri" w:eastAsia="calibri" w:cs="calibri"/>
          <w:sz w:val="24"/>
          <w:szCs w:val="24"/>
        </w:rPr>
        <w:t xml:space="preserve">” - wymienia Leszek Markiewicz, prowadzący agencję nieruchomości z Warszawy,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Deweloperzy mocni również w budowie domów?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przygotowana mapa, jak i powyższa lista potwierdza, że w wielu lokalizacjach większość domów jednorodzinnych została według GUS wybudowana na sprzedaż lub wynajem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 facto</w:t>
      </w:r>
      <w:r>
        <w:rPr>
          <w:rFonts w:ascii="calibri" w:hAnsi="calibri" w:eastAsia="calibri" w:cs="calibri"/>
          <w:sz w:val="24"/>
          <w:szCs w:val="24"/>
        </w:rPr>
        <w:t xml:space="preserve"> tylko na sprzedaż).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dwudziestu wiodących gmin aglomeracji warszawskiej, udział deweloperów dotyczący ukończonych budynków jednorodzinnych wyniósł aż 58%</w:t>
      </w:r>
      <w:r>
        <w:rPr>
          <w:rFonts w:ascii="calibri" w:hAnsi="calibri" w:eastAsia="calibri" w:cs="calibri"/>
          <w:sz w:val="24"/>
          <w:szCs w:val="24"/>
        </w:rPr>
        <w:t xml:space="preserve">” - informuje Leszek Markiewicz, prowadzący agencję nieruchomości z Warszawy,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Pozycja deweloperów na warszawskim i podwarszawskim rynku domów jest niewątpliwie mocna i bardziej widoczna niż w przypadku pozostałych aglomeracji.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znaczącą część deweloperskiej aktywności i oferty stanowią nie tylko szeregówki, ale również tzw. domy jednorodzinne dwulokalowe, w których po budowie wyodrębniane są dwa oddzielne lokale mieszkalne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prowadzący agencję nieruchomości z Warszawy, NieruchomosciSzybko.pl.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prowadzący agencję nieruchomości z Warszawy,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2026-08-01T16:09:53+02:00</dcterms:created>
  <dcterms:modified xsi:type="dcterms:W3CDTF">2026-08-01T16:09:53+02:00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