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Miejsce garażowe oznacza kłopoty przy głosowaniu?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Współwłasność hali garażowej to coraz częstszy wariant. Wyjaśniamy, dlaczego miejsce garażowe jeszcze niedawno powodowało problemy podczas głosowania.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przypadku bloków, zwykle mamy do czynienia w dwoma wariantami funkcjonowania miejsc parkingowych. Pierwszy wariant polega na współwłasności hali garażowej jako dużego lokalu użytkowego. Dzięki takiej opcji, miejsce garażowe można sprzedać osobno - to znaczy w innym czasie niż lokal mieszkalny. Drugie rozwiązanie polega na przyznaniu właścicielom poszczególnych mieszkań prawa do wyłącznego użytkowania fragmentu hali garażowej. Taka hala wówczas należy do części wspólnej budynku. Każdy z opisywanych wariantów ma zarówno swoje zalety, jak i wady. Warto zdawać sobie sprawę, że podział hali garażowej pomiędzy właścicieli mieszkań jeszcze niedawno był dość problematyczny w kontekście głosowania wspólnoty. Artykuł przygotowany przez eksperta NieruchomościSzybko.pl wyjaśnia, jak rozwiązano ten kłopot.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Właściciele lokali użytkowych też biorą udział w głosowaniu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zrozumieniu kwestii dotyczącej wspólnego garażu oraz głosowania, pomoże znajomość pewnych zasad związanych z działalnością wspólnoty mieszkaniowej. Warto więc zajrzeć do ustawy o własności lokali (Dz.U. 1994 nr 85 poz. 388), która prezentuje takie reguły.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Wspomniana ustawa posługując się pojęciem właściciela lokalu, obecnie uwzględnia również współwłaściciela w częściach ułamkowych</w:t>
      </w:r>
      <w:r>
        <w:rPr>
          <w:rFonts w:ascii="calibri" w:hAnsi="calibri" w:eastAsia="calibri" w:cs="calibri"/>
          <w:sz w:val="24"/>
          <w:szCs w:val="24"/>
        </w:rPr>
        <w:t xml:space="preserve">” - komentuje Leszek Markiewicz, ekspert portalu NieruchomosciSzybko.pl.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wspólnej hali garażowej, mamy do czynienia właśnie ze współwłasnością ułamkową. Dlatego ułamkowy udział w garażu (miejsce garażowe) można bez problemu sprzedać innej osobie.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Jeżeli taki udział jako miejsce garażowe kupi osoba nieposiadająca innego lokalu w danym budynku, to również stanie się ona członkiem wspólnoty mieszkaniowej i będzie musiała ponosić odpowiednią część kosztów związanych z utrzymaniem nieruchomości wspólnej</w:t>
      </w:r>
      <w:r>
        <w:rPr>
          <w:rFonts w:ascii="calibri" w:hAnsi="calibri" w:eastAsia="calibri" w:cs="calibri"/>
          <w:sz w:val="24"/>
          <w:szCs w:val="24"/>
        </w:rPr>
        <w:t xml:space="preserve">” - mówi Leszek Markiewicz, ekspert portalu NieruchomosciSzybko.pl.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Ustawa z dnia 24 czerwca 1994 r. o własności lokali (Dz.U. 1994 nr 85 poz. 388) wskazuje również, że w kwestii głosowania właściciele lokali mieszkalnych oraz użytkowych mają identyczne prawa. Inne uregulowania po prostu dyskryminowałyby właścicieli lokali o charakterze użytkowym. Takie osoby podobnie jak właściciele mieszkań mają udział w nieruchomości wspólnej odpowiadający stosunkowi powierzchni posiadanego lokalu wraz z pomieszczeniami przynależnymi do powierzchni wszystkich lokali (zarówno użytkowych, jak i mieszkalnych) wraz z pomieszczeniami przynależnymi.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tym kontekście warto nadmienić, że niektóre wspólne garaże jako lokale użytkowe posiadają wysoki udział w łącznej powierzchni wszystkich lokali. Skutkuje to dużym znaczeniem „garażowych” głosów podczas głosowań wspólnoty mieszkaniowej</w:t>
      </w:r>
      <w:r>
        <w:rPr>
          <w:rFonts w:ascii="calibri" w:hAnsi="calibri" w:eastAsia="calibri" w:cs="calibri"/>
          <w:sz w:val="24"/>
          <w:szCs w:val="24"/>
        </w:rPr>
        <w:t xml:space="preserve">” - wyjaśnia Leszek Markiewicz, ekspert portalu NieruchomosciSzybko.pl.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Czasem 50 lub 100 osób musiało ustalić wspólne stanowisko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Zasady przewidujące swoiste równouprawnienie współwłaścicieli oraz właścicieli lokali użytkowych jeszcze niedawno powodowały pewne problemy w razie głosowania na forum wspólnoty mieszkaniowej. Chodzi o kwestię głosowania przez osoby posiadające udział we wspólnej hali garażowej stanowiącej lokal użytkowy. Wspólnoty mieszkaniowe miały poważne wątpliwości, czy podczas takiego głosowania można brać pod uwagę „garażowy” udział danej osoby w części wspólnej (związany ze współwłasnością garażu) i ewentualnie doliczać go do głosu związanego z mieszkaniem. W tym kontekście warto przypomnieć, że domyślny sposób głosowania przez członków wspólnoty mieszkaniowej uwzględnia swoistą siłę głosu związaną z powierzchnią lokalu i udziałem właściciela w części wspólnej. Artykuł 23 ustęp 2 ustawy o własności lokali mówi, że: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Uchwały zapadają większością głosów właścicieli lokali, liczoną według wielkości udziałów (w części wspólnej - przyp. red.), chyba że w umowie lub w uchwale podjętej w tym trybie postanowiono, że w określonej sprawie na każdego właściciela przypada jeden głos</w:t>
      </w:r>
      <w:r>
        <w:rPr>
          <w:rFonts w:ascii="calibri" w:hAnsi="calibri" w:eastAsia="calibri" w:cs="calibri"/>
          <w:sz w:val="24"/>
          <w:szCs w:val="24"/>
        </w:rPr>
        <w:t xml:space="preserve">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Prawnicy mieli wątpliwości, czy wspomniany wcześniej sposób oddzielnego uwzględniania głosów wszystkich współwłaścicieli garażu był właściwy pod względem prawnym.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tym kontekście warto zwrócić uwagę na obecnie nieaktualną uchwałę Sądu Najwyższego z dnia 12 grudnia 2012 roku (sygn. akt III CZP 82/12). Mówi ona, że prawo głosu przysługuje niepodzielnie wszystkim współwłaścicielom lokalu mieszkalnego lub użytkowego</w:t>
      </w:r>
      <w:r>
        <w:rPr>
          <w:rFonts w:ascii="calibri" w:hAnsi="calibri" w:eastAsia="calibri" w:cs="calibri"/>
          <w:sz w:val="24"/>
          <w:szCs w:val="24"/>
        </w:rPr>
        <w:t xml:space="preserve">” - podkreśla Leszek Markiewicz, ekspert portalu NieruchomosciSzybko.pl.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powyższym, wielu ekspertów przyjmowało, że doliczenie udziału powiązanego z garażem (do głosów „za”) będzie możliwe jeśli za przyjęciem uchwały dotyczącej zwykłego zarządu zagłosowali współwłaściciele reprezentujący ponad 50% udziałów w garażu. Sytuacja miała wyglądać nieco inaczej w razie głosowania uchwał związanych z czynnościami przekraczającymi zakres zwykłego zarządu.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Wówczas do uwzględnienia głosu za uchwałą konieczna była jednomyślność wszystkich współwłaścicieli garażu. To raczej mało prawdopodobna sytuacja jeśli miejsce garażowe w jednej hali posiada np. 50 osób - 100 osób</w:t>
      </w:r>
      <w:r>
        <w:rPr>
          <w:rFonts w:ascii="calibri" w:hAnsi="calibri" w:eastAsia="calibri" w:cs="calibri"/>
          <w:sz w:val="24"/>
          <w:szCs w:val="24"/>
        </w:rPr>
        <w:t xml:space="preserve">” - zaznacza Leszek Markiewicz, ekspert portalu NieruchomosciSzybko.pl.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Teraz każdy współwłaściciel może głosować zupełnie osobno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Opisywane wcześniej zasady głosowania za uchwałami wymagające częściowej lub całkowitej zgodności właścicieli miejsc garażowych, obecnie już nie obowiązują. Zmianę przyniosła ustawa z dnia 12 czerwca 2015 roku o zmianie ustawy o własności lokali (Dz.U. z 2015 roku, poz. 1168). Ten akt prawny obowiązujący od 29 sierpnia 2015 roku dokonał swoistego podziału głosów pomiędzy współwłaścicieli hal garażowych oraz innych lokali użytkowych. Ustawa z dnia 12 czerwca 2015 r. wprowadziła zasadę, zgodnie z którą każdy współwłaściciel garażu posiadający miejsce garażowe, może głosować osobno swoim niewielkim udziałem. Taka zasada wyeliminowała istnienie jednego głosu o wadze wynoszącej np. 30%, który wymagał całkowitej lub częściowej zgodności wielu właścicieli miejsc garażowych.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Zgodnie z obecnymi przepisami, przyjmuje się, że udział „ułamkowego” współwłaściciela lokalu w nieruchomości wspólnej odpowiada iloczynowi wielkości jego udziału w lokalu i wielkości udziału tego samego lokalu w nieruchomości wspólnej</w:t>
      </w:r>
      <w:r>
        <w:rPr>
          <w:rFonts w:ascii="calibri" w:hAnsi="calibri" w:eastAsia="calibri" w:cs="calibri"/>
          <w:sz w:val="24"/>
          <w:szCs w:val="24"/>
        </w:rPr>
        <w:t xml:space="preserve">” - podsumowuje Leszek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Leszek Markiewicz, ekspert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NieruchomosciSzybko.pl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ieruchomosciszybk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2026-10-07T04:56:09+02:00</dcterms:created>
  <dcterms:modified xsi:type="dcterms:W3CDTF">2026-10-07T04:56:09+02:00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