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Wypowiedzenie przez bank kredytu na mieszkanie będzie szybkie?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Wypowiedzenie kredytu na mieszkanie to scenariusz, którego obawia się wiele osób. Wyjaśniamy, kiedy może dojść do takiej sytuacji.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Dane BFG dotyczące spłacalności kredytów mieszkaniowych wskazują, że w kwietniu br. sytuacja pod tym względem nadal wyglądała dobrze. Kwietniowy wskaźnik jakości kredytów mieszkaniowych (2,2%) był nawet lepszy od tego z połowy minionego roku (2,4%). Nie zmienia to jednak faktu, że wzrost liczby niespłacanych „hipotek” wydaje się raczej przesądzony. W związku z powyższym, dodatkowego znaczenia nabrał ważny temat, jakim jest wypowiedzenie kredytu na mieszkanie lub dom. Warto wyjaśnić, czy bank może wypowiedzieć umowę zaraz po niespłaceniu 2 - 3 miesięcznych rat. Ciekawym aspektem w kontekście wypowiedzenia umowy kredytowej są zmiany, które wprowadziła ustawa o kredycie hipotecznym.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Nasz artykuł w dużym skrócie: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Zarówno ustawa prawo bankowe, jak i ustawa o kredycie hipotecznym przewiduje trzydziestodniowy podstawowy termin na wypowiedzenie przez bank kredytu hipotecznego.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Kredytodawca nie może wypowiadać umowy zbyt szybko. Orzecznictwo wskazuje, że nieuzasadnione będzie np. wypowiedzenie umowy po niezapłaceniu przez klienta jednej raty.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Ustawa o kredycie hipotecznym wprowadziła dodatkowe rozwiązania, która chronią kredytobiorcę.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prezentujemy więcej informacji o wypowiedzeniu kredytu mieszkaniowego.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Ustawowe terminy wypowiedzenia niestety są dość krótkie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Przepisy, na których powinno bazować wypowiedzenie kredytu mieszkaniowego zależą od daty podpisania umowy „hipoteki”. Jeżeli umowa kredytowa została zawarta najwcześniej 22 lipca 2017 roku, to zastosowanie znajdzie ustawa z dnia 23 marca 2017 r. o kredycie hipotecznym oraz o nadzorze nad pośrednikami kredytu hipotecznego i agentami (Dz. U. 2017 poz. 819). Przepisy wspomnianej ustawy obejmują również kredyty mieszkaniowe zaciągnięte po granicznej dacie (21 lipca 2017 roku) w celu refinansowania wcześniejszego długu.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przypadku starszych „hipotek”, znaczenie mają natomiast wyłącznie przepisy ustawy prawo bankowe z dnia 29 sierpnia 1997 r. (Dz. U. 1997 nr 140 poz. 939)</w:t>
      </w:r>
      <w:r>
        <w:rPr>
          <w:rFonts w:ascii="calibri" w:hAnsi="calibri" w:eastAsia="calibri" w:cs="calibri"/>
          <w:sz w:val="24"/>
          <w:szCs w:val="24"/>
        </w:rPr>
        <w:t xml:space="preserve">” - mówi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porównaniu przepisów z obydwu wspomnianych ustaw dotyczących terminu wypowiedzenia umowy kredytu okazuje się, że są one bardzo podobne. Zarówno prawo bankowe, jak i ustawa o kredycie hipotecznym wskazuje, że wypowiedzenie kredytu na mieszkanie może nastąpić w razie niedotrzymania warunków umowy i/lub utraty zdolności kredytowej. Standardowy termin wypowiedzenia umowy kredytowej to 30 dni, ale może on zostać skrócony zaledwie do 7 dni w razie zagrożenia upadłością kredytobiorcy.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Umowa kredytu mieszkaniowego może przewidywać zasady, które są bardziej korzystne dla klienta banku</w:t>
      </w:r>
      <w:r>
        <w:rPr>
          <w:rFonts w:ascii="calibri" w:hAnsi="calibri" w:eastAsia="calibri" w:cs="calibri"/>
          <w:sz w:val="24"/>
          <w:szCs w:val="24"/>
        </w:rPr>
        <w:t xml:space="preserve">” - dodaje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Wypowiedzenie kredytu hipotecznego: jedna rata to nie powód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wadę obowiązujących przepisów można postrzegać fakt, że nie precyzują one, kiedy dokładnie wypowiedzenie kredytu mieszkaniowego będzie uzasadnione. Konkretniej rzecz ujmując, chodzi o odpowiedź na pytanie, jak duże zaległości ratalne usprawiedliwiają decyzję banku o wypowiedzeniu kredytu hipotecznego. Wspomniane pytanie zadaje wielu zaniepokojonych kredytobiorców mieszkaniowych. Warto uspokoić takie osoby, ponieważ orzecznictwo sądowe wskazuje, że bank nie powinien zbyt szybko podejmować decyzji o wypowiedzeniu umowy.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Ważny Wyrok Sądu Najwyższego z dnia 23 maja 2013 r. o sygnaturze akt IV CSK 679/12 sugeruje, że zaległość klienta stanowiąca około 150% wartości comiesięcznej raty nie powinna uzasadniać drastycznego rozwiązania, jakim jest wypowiedzenie kredytu mieszkaniowego</w:t>
      </w:r>
      <w:r>
        <w:rPr>
          <w:rFonts w:ascii="calibri" w:hAnsi="calibri" w:eastAsia="calibri" w:cs="calibri"/>
          <w:sz w:val="24"/>
          <w:szCs w:val="24"/>
        </w:rPr>
        <w:t xml:space="preserve">” - informuje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w umowach kredytowych dość często znajdują się klauzule określające liczbę niespłaconych rat jako przyczynę wypowiedzenia. Tak było w sprawie zakończonej Wyrokiem Sądu Apelacyjnego w Warszawie z dnia 15 września 2021 r. o sygn. akt I ACa 433/21. W tym przypadku, umowa przyznawała bankowi prawo wypowiedzenia po niedokonaniu spłaty dwóch kolejnych rat i wysłaniu klientowi dwóch przypomnień. Inne wyroki sądów wskazują na dość częste zastosowanie w umowach klauzul mówiących właśnie o co najmniej dwóch niezapłaconych ratach jako przyczynie wypowiedzenia kredytu (zobacz np. Wyrok Sądu Apelacyjnego w Łodzi z dnia 3 września 2020 r. - sygn. akt I ACa 156/20).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Banki prawdopodobnie zdają sobie sprawę, że mniej korzystne dla klienta zasady byłyby kwestionowane</w:t>
      </w:r>
      <w:r>
        <w:rPr>
          <w:rFonts w:ascii="calibri" w:hAnsi="calibri" w:eastAsia="calibri" w:cs="calibri"/>
          <w:sz w:val="24"/>
          <w:szCs w:val="24"/>
        </w:rPr>
        <w:t xml:space="preserve">” - tłumaczy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Nowszych kredytów na „M” dotyczą dodatkowe przepisy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zróżnicowania terminu wypowiedzenia umowy kredytu pomiędzy prawem bankowym i ustawą o kredycie hipotecznym nie oznacza, że ten drugi akt prawny jest bez znaczenia dla kredytobiorców w kłopotach finansowych. Warto wiedzieć, że kredytów z umowami zawartymi najwcześniej 22 lipca 2017 roku dotyczą dodatkowe przepisy. Jedna z regulacji zakłada, że bank przed wypowiedzeniem umowy kredytowej powinien pozwolić posiadaczowi kredytu mieszkaniowego na bezpłatną restrukturyzację zadłużenia.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Negatywna decyzja w sprawie restrukturyzacji może być uzasadniona złą sytuacją finansową klienta</w:t>
      </w:r>
      <w:r>
        <w:rPr>
          <w:rFonts w:ascii="calibri" w:hAnsi="calibri" w:eastAsia="calibri" w:cs="calibri"/>
          <w:sz w:val="24"/>
          <w:szCs w:val="24"/>
        </w:rPr>
        <w:t xml:space="preserve">” - podkreśla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w okresie prawidłowo realizowanej restrukturyzacji, wypowiedzenie kredytu na mieszkanie jest zabronione. Jeżeli natomiast sytuacja finansowa klienta nie uzasadnia zastosowania restrukturyzacji, to bank powinien mu zapewnić co najmniej 6 miesięcy na samodzielną sprzedaż nieruchomości. W tym okresie kredytodawca nie powinien podejmować czynności zmierzających do odzyskania należności.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Bank musi też zgodzić się na ratalną spłatę pozostałego zadłużenia, jeżeli wpływy ze sprzedaży nieruchomości okazały się mniejsze niż saldo kredytu</w:t>
      </w:r>
      <w:r>
        <w:rPr>
          <w:rFonts w:ascii="calibri" w:hAnsi="calibri" w:eastAsia="calibri" w:cs="calibri"/>
          <w:sz w:val="24"/>
          <w:szCs w:val="24"/>
        </w:rPr>
        <w:t xml:space="preserve">” - wyjaśnia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samodzielnej sprzedaży lokum przez dłużnika jest bez wątpienia korzystnym rozwiązaniem. Banki czasem proponują taki wariant również posiadaczom kredytów udzielonych przed 22 lipca 2017 roku. Warto zatem zapytać bank o możliwość samodzielnej sprzedaży nieruchomości obciążonej hipoteką.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Trzeba pamiętać, że egzekucja komornicza jest uciążliwa również dla kredytodawcy</w:t>
      </w:r>
      <w:r>
        <w:rPr>
          <w:rFonts w:ascii="calibri" w:hAnsi="calibri" w:eastAsia="calibri" w:cs="calibri"/>
          <w:sz w:val="24"/>
          <w:szCs w:val="24"/>
        </w:rPr>
        <w:t xml:space="preserve">” - podsumowuje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Magdalena Markiewicz, ekspert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NieruchomosciSzybko.pl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ruchomosciszybk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2026-08-09T09:48:42+02:00</dcterms:created>
  <dcterms:modified xsi:type="dcterms:W3CDTF">2026-08-09T09:48:42+02:00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