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Przełożone eksmisje: czy dłużnicy będą bezkarni?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antykryzysowa wskazuje, że eksmisje zostały odłożone w czasie aż do końca pandemii. Właścicielom mieszkań może nie podobać się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pandemią koronawirusa, rząd wprowadził wiele regulacji, które wydawałyby się mało prawdopodobne w innych okolicznościach. Przykład może stanowić tymczasowy zakaz eksmisji. O fakcie, że eksmisje zostały odłożone w czasie, krajowe media informują dość rzadko. Większym zainteresowaniem w kontekście najmu cieszą się między innymi specjalne dodatki mieszkaniowe dla najemców. Warto też wspomnieć o nieaktualnych już rozwiązaniach takich jak np. zakaz wypowiadania umowy najmu i podnoszenia czynszu do 30 czerwca 2020 r. Odroczone eksmisje to zmiana prawna, która z całą pewnością jest najbardziej uciążliwa dla właścicieli mieszkań. Nie chodzi tutaj wyłącznie o osoby wynajmujące swoje prywatne lokum. Warto również pamiętać, że najem mieszkań prowadzą między innymi gminy. W przypadku lokali należących do samorządów, zaległości czynszowe są częstym zjawiskiem, co bardzo dobrze potwierdzają dane GUS. Wszystko wskazuje jednak, że czynszowi dłużnicy jeszcze przed dłuższy czas będą praktycznie bezkarni.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eksmisji dłużników prawdopodobnie będzie obowiązywał do końca pandemii.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Właściciele mieszkań na wynajem raczej nie mogą oczekiwać odszkodowania za straty ze strony państwa.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czas pandemii zostały wstrzymane również licytacje komornicze dotyczące domów i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piszemy więcej o tym, jak pandemia utrudnia radzenie sobie z uciążliwymi dłużnikami. Wyjaśniamy również, jak można dojść z nimi do porozumienia.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 od zakazu eksmisji dotyczą dużych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wyjaśnić, że ograniczenia związane z możliwością przeprowadzania eksmisji nie obowiązują od samego początku pandemii. Zostały one wprowadzone na mocy tak zwanej tarczy antykryzysowej 2.0, czyli ustawy o zmianie ustawy o szczególnych rozwiązaniach związanych z zapobieganiem, przeciwdziałaniem i zwalczaniem COVID-19, innych chorób zakaźnych oraz wywołanych nimi sytuacji kryzysowych oraz niektórych innych ustaw (Dz.U. 2020 poz. 568). Ten akt prawny dodał do głównej „epidemicznej” ustawy z 2 marca 2020 r. artykuł 15zzu mówiący,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obowiązywania stanu zagrożenia epidemicznego albo stanu epidemii ogłoszonego z powodu COVID-19 nie wykonuje się tytułów wykonawczych nakazujących opróżnienie lokalu mieszkalnego</w:t>
      </w:r>
      <w:r>
        <w:rPr>
          <w:rFonts w:ascii="calibri" w:hAnsi="calibri" w:eastAsia="calibri" w:cs="calibri"/>
          <w:sz w:val="24"/>
          <w:szCs w:val="24"/>
        </w:rPr>
        <w:t xml:space="preserve">”. Takie brzmienie przepisu przekładającego eksmisje wskazuje, że odblokowanie procedury eksmisyjnej może zająć jeszcze sporo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będzie bowiem zależało od dalszego przebiegu pandemii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artykuł 15zzu ustawy z 2 marca 2020 r. (Dz.U. 2020 poz. 374) przewiduje pewne ograniczenia w zakresie stosowania zakazu eksmisyjnego. Chodzi przede wszystkim o eksmisje związane z realizacją dużych inwestycji publicznych (tzn. budową drogi, lotniska, linii kolejowej, budowli przeciwpowodziowych oraz Centralnego Portu Komunikacyjnego). Wyjątek stanowi punkt wskazujący, że eksmisje mimo pandemii mogą dotyczyć osób stosujących przemoc w rodzinie.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ustawodawca zapomniał natomiast o lokatorach, którzy np. demolują mieszkanie bezradnego właściciela albo skutecznie utrudniają życie sąsiadom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Właściciele lokali nie otrzymają łatwo rekompensaty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 właściciele mieszkań na wynajem mogą narzekać nie tylko na przepisy, które blokują np. eksmisje lokatorów niszczących własność. Warto również wspomnieć o trudnościach, jakie będzie powodowało ewentualne wyegzekwowanie od państwa odszkodowania za opóźnioną eksmisję. Mowa o sytuacji, w której gmina wskazała pomieszczenie tymczasowe lub lokal socjalny dla dłużnika, ale eksmisja nie może się odbyć ze względu na koronawirusowe obostrzenia.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przypuszczać, że w związku z brakiem możliwości wykonania eksmisji, niektórzy właściciele mieszkań będą namawiali dłużników do dobrowolnej wyprowadzki - przykładowo za cenę częściowego umorzenia długów związanych z czynszem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kompromisowym rozwiązaniem jest zaproponowanie kłopotliwemu lokatorowi mniejszego „M” o gorszym standardzie i niższym czynszu, do którego będzie się on mógł dobrowolnie przeprowadzić. Można jednak przypuszczać, że wiele zadłużonych osób nie skorzysta nawet z takiej ugodowej propozycji licząc na to, że pandemia potrwa przykładowo przez kolejny rok, a rząd nie zmieni przepisu wstrzymującego eksmisje. Sposobem wpłynięcia na opornego najemcę może być złożenie pozwu dotyczącego eksmisji. Gdy wyrok eksmisyjny się uprawomocni, to komornik będzie mógł wszcząć postępowanie eksmisyjne. W takiej sytuacji, lokator będzie miał pewność, że zaraz po zakończeniu stanu zagrożenia epidemicznego oraz stanu epidemii zostanie podjęta próba opróżnienia lokalu przez komornika.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część właścicieli wynajmowanych mieszkań już teraz składa pozew o eksmisję zakładając, że do końca okresu zagrożenia sanitarnego uda się załatwić wszystkie (nierzadko przewlekłe) formalności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wpłynęła też na licytacje nieruchomości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uzupełnieniem dla omawianej kwestii jest też informacja dotycząca licytacji nieruchomości przez komorników. Wiele osób nie zdaje sobie bowiem sprawy z tego, że pandemia wstrzymała też licytacje komornicze nieruchomości mieszkaniowych. Informacji na ten temat nie znajdziemy jednak w specjalnych „epidemicznych” ustawach z 2 marca 2020 r. lub 31 marca 2020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dodany artykuł 952 (1) paragraf 5 kodeksu postępowania cywilnego wskazuje natomiast, że licytacji domu lub lokalu zamieszkiwanego przez dłużnika nie można przeprowadzać przed upływem 90 dni od zakończenia stanu zagrożenia epidemicznego oraz stanu epidemii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2026-03-31T01:06:40+02:00</dcterms:created>
  <dcterms:modified xsi:type="dcterms:W3CDTF">2026-03-31T01:06:40+02:00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