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 mieszkanie - ilu Polaków to robi?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niskie oprocentowanie lokat sprawia, że inwestycja w mieszkanie nadal jest ciekawą opcją. Sprawdzamy, ilu Polaków ją wybiera.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Narodowego Banku Polskiego sugerują, że w III kw. 2020 r. inwestorzy mieszkaniowi znów powrócili na największe rynki, a inwestycja w mieszkanie ponownie stała się popularna. Świadczy o tym szybki wzrost udziału transakcji gotówkowych do poziomu notowanego już wcześniej (np. w 2019 r.). Można przypuszczać, że IV kw. 2020 r. był nieco gorszy pod względem popytu inwestycyjnego - między innymi ze względu na niepewność spowodowaną pandemią koronawirusa. Tym niemniej, miniony rok w kontekście inwestycyjnego popytu na mieszkania zakończył się lepiej niż można było oczekiwać np. wiosną. Postanowiliśmy zatem sprawdzić, ilu i jakich rodaków skusiła inwestycja w mieszkanie.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Dane Ministerstwa Finansów sugerują, ilu Polaków wynajmuje lokale lub domy. Inwestycja w mieszkanie to źródło zarobku dla około 700 000 - 750 000 rodaków.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Inne statystyki potwierdzają, że wynajem domów nadal stanowi rynkowy margines.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Popularność najmu okazjonalnego rośnie, ale nadal nie jest to dominujący sposób wynajmowania lokali i domów.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ciekawe informacje oraz statystyki, które potwierdzają nasze wnioski.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Ministerstwa Finansów stanowią podpowiedź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Próba scharakteryzowania polskiego rynku najmu nieruchomości mieszkaniowych to ciekawe, ale jednocześnie dość trudne wyzwanie. Wynika to z faktu, że mamy niewiele danych na temat faktycznej skali wynajmu mieszkań i domów w Polsce. Pewną podpowiedź stanowią dane Ministerstwa Finansów, które co roku podsumowuje wpływy z podatku dochodowego (PIT). Wspomniany resort podaje, że złożono około 712 000 zeznań podatkowych za 2019 r. dotyczących rozliczenia najmu, dzierżawy i podobnych umów w ramach ryczałtu ewidencjonowanego. Starsze dane fiskusa sugerują, że około 140 000 kolejnych osób rozlicza najem na podstawie tzw. zasad ogólnych.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takim przypadku, inwestycja w mieszkanie jest rozliczana podatkowo z uwzględnieniem amortyzacji i poniesionych wydatków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fiskusa nie można bardzo dokładnie ocenić, ilu Polaków faktycznie zarabia na najmie nieruchomości mieszkaniowych. Warto bowiem pamiętać, że statystyki publikowane przez Ministerstwo Finansów obejmują również dzierżawę i najem nieruchomości niemieszkaniowych. Wydaje się jednak, że śmiało możemy przyjąć 700 000 - 750 000, jako szacunkową liczbę Polaków wynajmujących domy lub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wiele takich osób posiada zaledwie jedno mieszkanie na wynajem (często odziedziczone). Inwestycja w mieszkanie obejmująca np. 3 - 5 lokali wciąż stanowi rzadkość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Najem domu wciąż jest stosunkowo rzadki w Polsce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światło na rynek wynajmu w Polsce rzucają również dane z raportu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Budowane na wynajem. Perspektywy rozwoju rynku najmu w Polsce.</w:t>
      </w:r>
      <w:r>
        <w:rPr>
          <w:rFonts w:ascii="calibri" w:hAnsi="calibri" w:eastAsia="calibri" w:cs="calibri"/>
          <w:sz w:val="24"/>
          <w:szCs w:val="24"/>
        </w:rPr>
        <w:t xml:space="preserve">” (ThinkCo). Wspomniana analiza dostarcza nam bowiem informacji o tym, że około 70% ofert na rynku najmu stanowią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samodzielnych pokoi generuje z kolei jedną czwartą dostępnych propozycji</w:t>
      </w:r>
      <w:r>
        <w:rPr>
          <w:rFonts w:ascii="calibri" w:hAnsi="calibri" w:eastAsia="calibri" w:cs="calibri"/>
          <w:sz w:val="24"/>
          <w:szCs w:val="24"/>
        </w:rPr>
        <w:t xml:space="preserve">” - komentuje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na wynajem z udziałem około dwuprocentowym, wciąż stanowią margines rynkowy. Część właścicieli takich starszych budynków współpracuje bezpośrednio np. z agencjami pracy zamieniając dom jednorodzinny w swoisty hotel robotniczy. Jeżeli zaś chodzi o mieszkania, to warto nadmienić, że Polacy najchętniej przeznaczają na wynajem M2 (ok. 53% ofert), M3 (ok. 21%) oraz M1 (ok. 23%).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Większe lokale stanowią margines na polskim rynku najmu. Wynika to również z faktu, że inwestycja w mieszkanie o dużej powierzchni może być perspektywiczna jedynie na terenie wiodących miast</w:t>
      </w:r>
      <w:r>
        <w:rPr>
          <w:rFonts w:ascii="calibri" w:hAnsi="calibri" w:eastAsia="calibri" w:cs="calibri"/>
          <w:sz w:val="24"/>
          <w:szCs w:val="24"/>
        </w:rPr>
        <w:t xml:space="preserve">” - tłumaczy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Wynajmujący preferują „zwykłe” i roczne umowy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wspomnianego wcześniej raportu dowiemy się również, że około 75% wynajmujących wciąż zawiera z lokatorami „zwykłe” umowy najmu. Mowa o kontraktach konkurencyjnych względem najmu okazjonalnego (udział: 13%) i najmu instytucjonalnego (4%). Jeżeli chodzi o najem okazjonalny, który obecnie jest dostępny wyłącznie w przypadku prywatnej działalności, to jego faktyczny udział może być nawet mniejszy niż podaje raport ThinkCo.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Ministerstwo Finansów poinformowało bowiem, że w 2019 r. zgłoszenia najmu okazjonalnego dokonało zaledwie 32 036 podatników (o 11 781 więcej niż w 2018 r.)</w:t>
      </w:r>
      <w:r>
        <w:rPr>
          <w:rFonts w:ascii="calibri" w:hAnsi="calibri" w:eastAsia="calibri" w:cs="calibri"/>
          <w:sz w:val="24"/>
          <w:szCs w:val="24"/>
        </w:rPr>
        <w:t xml:space="preserve">” - podaje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dane z raportu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Budowane na wynajem. Perspektywy rozwoju rynku najmu w Polsce.</w:t>
      </w:r>
      <w:r>
        <w:rPr>
          <w:rFonts w:ascii="calibri" w:hAnsi="calibri" w:eastAsia="calibri" w:cs="calibri"/>
          <w:sz w:val="24"/>
          <w:szCs w:val="24"/>
        </w:rPr>
        <w:t xml:space="preserve">” sugerują, że ponad połowa umów wynajmu mieszkań jest zawierana tylko w perspektywie rocznej.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Wynajmujący chętnie dokonują jednak przedłużenia umów z rzetelnymi lokatorami i dlatego wiele lokali jest wynajmowanych przez 2 lata - 5 lat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fizyczne nadal będą fundamentem rynku 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informacje potwierdzają, że zdecydowana większość polskich inwestorów mieszkaniowych nie jest krezusami. Przeciętna inwestycja w mieszkanie obejmuje bowiem 1 - 2 lokale, które zwykle mają po 2 lub 3 pokoje. Spore rozdrobnienie na rodzimym rynku najmu, na pewno może stanowić przeszkodę w kontekście jego profesjonalizacji. Warto jednak pamiętać, że w następnych latach drobni wynajmujący, którzy prowadzą najem jako działalność prywatną albo jednoosobową działalność gospodarczą, nadal będą fundamentem rynku najmu.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utrzyma się mimo zainteresowania dużych inwestorów najmem instytucjonalnym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2026-07-17T05:09:10+02:00</dcterms:created>
  <dcterms:modified xsi:type="dcterms:W3CDTF">2026-07-17T05:09:10+02:00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