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Będzie więcej mieszkań na tani wynajem. Gdzie powstają? (mapy)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ostatnim czasie wzrosła aktywność samorządów jako inwestorów budujących bloki. Mapy pokazują, gdzie powstaje teraz najwięcej mieszkań na tani wynajem.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Budownictwo społeczne to na pewno temat, który stał się bardziej eksponowany i głośny medialnie w ciągu ostatnich dwóch lat. Ale czy za większą liczbą medialnych publikacji poszła też w parze wzmożona aktywność inwestycyjna gmin oraz TBS-ów/SIM-ów? Wydaje się, że publikacja przez GUS kolejnego pakietu danych to dobra okazja, aby odpowiedzieć na to pytanie. Leszek Markiewicz prowadzący agencję nieruchomości z Warszawy (NieruchomosciSzybko.pl) analizuje skalę budowy mieszkań na tani wynajem. W tym kontekście pomocne są dwie mapy.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  <w:u w:val="single"/>
        </w:rPr>
        <w:t xml:space="preserve">Artykuł w dużym skrócie: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Dane GUS potwierdzają, że mieszkań społecznych powstaje coraz więcej. Nadal mówimy jednak o skali, która nie jest bardzo duża względem aktywności inwestorów prywatnych oraz deweloperów.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Pod względem aktywności, bardziej widoczne jest budownictwo realizowane przez TBS-y oraz SIM-y. Dość często mieszkania z wymaganą partycypacją powstają poza największymi miastami.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Gminy są mniej aktywne jako inwestorzy budujący lokale komunalne. W przypadku takich lokali, poprawa względem poprzednich lat jest mniej widoczna.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Poniżej Leszek Markiewicz prowadzący agencję nieruchomości z Warszawy (NieruchomosciSzybko.pl), dokładniej analizuje ostatnie trendy widoczne w społecznym budownictwie czynszowym.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Kowalscy oraz deweloperzy nadal budują dużo więcej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Wydaje się, że w pierwszej kolejności warto zaprezentować wstępne dane GUS mówiące o tym, ile mieszkań (lokali i domów) w pierwszej połowie 2026 r. ukończyły poszczególne grupy inwestorów. Mowa o następujących półrocznych wynikach: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inwestorzy ogółem - 94 886 ukończonych mieszkań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inwestorzy indywidualni (prywatni) - 34 131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spółdzielnie mieszkaniowe budujące dla swoich członków - 329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inwestorzy budujący na sprzedaż lub wynajem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 facto </w:t>
      </w:r>
      <w:r>
        <w:rPr>
          <w:rFonts w:ascii="calibri" w:hAnsi="calibri" w:eastAsia="calibri" w:cs="calibri"/>
          <w:sz w:val="24"/>
          <w:szCs w:val="24"/>
        </w:rPr>
        <w:t xml:space="preserve">głównie deweloperzy) - 57 363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gminy budujące mieszkania komunalne - 389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towarzystwa budownictwa społecznego i społeczne inicjatywy mieszkaniowe - 2531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zakłady pracy - 143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Porównując powyższe wyniki ze statystykami dotyczącymi pierwszej połowy 2025 roku, widzimy zdecydowany wzrost aktywności TBS-ów oraz SIM-ów.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Wspomniane instytucje od stycznia do czerwca minionego roku ukończyły bowiem 1455 mieszkań. Warto sprawdzić, jak większy o ponad 1000 lokali, tegoroczny wynik wyglądał pod względem terytorialnym</w:t>
      </w:r>
      <w:r>
        <w:rPr>
          <w:rFonts w:ascii="calibri" w:hAnsi="calibri" w:eastAsia="calibri" w:cs="calibri"/>
          <w:sz w:val="24"/>
          <w:szCs w:val="24"/>
        </w:rPr>
        <w:t xml:space="preserve">” - mówi Leszek Markiewicz prowadzący agencję nieruchomości z Warszawy (NieruchomosciSzybko.pl).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Gdzie już niebawem mogą zamieszkać nowi lokatorzy?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Poniższa mapa informuje, jak wyglądała w skali powiatów liczba mieszkań społecznych (TBS/SIM), których budowę ukończono przez całą I poł. 2026 r. Innymi słowy, możemy sprawdzić, gdzie już zamieszkali albo wkrótce zamieszkają nowi lokatorzy TBS-ów/SIM-ów. Pod względem liczby mieszkań świeżo ukończonych przez TBS-y oraz SIM-y, od stycznia do czerwca 2026 r. przodowały następujące powiaty i miasta na prawach powiatu: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Toruń - 276 mieszkań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Warszawa - 245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powiat rzeszowski - 225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Opole - 138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Nowy Sącz - 137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powiat lipnowski - 120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Katowice - 111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powiat jędrzejowski - 107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Łódź - 105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Jaworzno - 100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powiat lubliniecki - 89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powiat brzeziński - 80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powiat jaworski - 72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powiat nowotarski - 56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powiat tatrzański - 54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Powyższe statystyki potwierdzają, że mieszkania „SIM-owskie” i „TBS-owskie” powstają nie tylko w największych miastach kraju.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Potwierdzenie tego trendu stanowią też dane na temat liczby lokali rozpoczętych przez TBS-y oraz SIM-y w pierwszej połowie 2026 roku</w:t>
      </w:r>
      <w:r>
        <w:rPr>
          <w:rFonts w:ascii="calibri" w:hAnsi="calibri" w:eastAsia="calibri" w:cs="calibri"/>
          <w:sz w:val="24"/>
          <w:szCs w:val="24"/>
        </w:rPr>
        <w:t xml:space="preserve">” - dodaje Leszek Markiewicz prowadzący agencję nieruchomości z Warszawy (NieruchomosciSzybko.pl).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5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Nowe inwestycje TBS/SIM np. w Łodzi i Gliwicach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chodzi o liczbę mieszkań społecznych (TBS/SIM), których budowę rozpoczęto od stycznia do czerwca 2026 roku, to ogólnokrajowy wynik oscylował na poziomie niemal 1830 lokali. To oznaczało spory wzrost względem analogicznego okresu poprzedniego roku (podobnie jak w przypadku liczby ukończonych „M”). Dodatnia zmiana wyniosła ok. 700 lokali.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Poniższa mapa sugeruje natomiast, że towarzystwa budownictwa społecznego i społeczne inicjatywy mieszkaniowe niedawno rozpoczynały nowe projekty nie tylko w największych miastach</w:t>
      </w:r>
      <w:r>
        <w:rPr>
          <w:rFonts w:ascii="calibri" w:hAnsi="calibri" w:eastAsia="calibri" w:cs="calibri"/>
          <w:sz w:val="24"/>
          <w:szCs w:val="24"/>
        </w:rPr>
        <w:t xml:space="preserve">” - komentuje Leszek Markiewicz prowadzący agencję nieruchomości z Warszawy (NieruchomosciSzybko.pl).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Lista powiatów i większych miast z najwyższą liczbą lokali społecznych rozpoczętych w I kw. oraz II kw. 2026 r. wygląda następująco: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powiat zawierciański - 264 mieszkania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powiat śremski - 195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powiat ropczycko-sędziszowski - 126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Gliwice - 116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powiat ostrowiecki - 90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Włocławek - 69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powiat rawski - 68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Łódź - 65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powiat kraśnicki - 64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powiat człuchowski - 62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Piotrków Trybunalski - 56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powiat koszaliński - 54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Zamość - 48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powiat zambrowski - 48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powiat wałecki - 48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Powyższe wyniki trzeba oczywiście odnosić do populacji poszczególnych powiatów. Wtedy okaże się, że wynik dotyczący np. Piotrkowa Trybunalskiego może mieć większe znaczenie dla lokalnego rynku najmu niż ten z Łodzi.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Oczywiście, w obydwu przypadkach mówimy nadal o stosunkowo niewielkiej skali inwestycji</w:t>
      </w:r>
      <w:r>
        <w:rPr>
          <w:rFonts w:ascii="calibri" w:hAnsi="calibri" w:eastAsia="calibri" w:cs="calibri"/>
          <w:sz w:val="24"/>
          <w:szCs w:val="24"/>
        </w:rPr>
        <w:t xml:space="preserve">” - przypomina Leszek Markiewicz prowadzący agencję nieruchomości z Warszawy (NieruchomosciSzybko.pl).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5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Lokale komunalne: wciąż w tyle za SIM oraz TBS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uzupełnienia, warto zwrócić uwagę na statystyki dotyczące lokali komunalnych, które jednak wyglądają znacznie skromniej. Mianowicie, od stycznia do czerwca 2026 r. gminy ukończyły budowę tylko 389 mieszkań (rok wcześniej: 514 lokali). Z kolei półroczna liczba rozpoczętych lokali komunalnych to 924 w całej Polsce, co oznaczało progres względem pierwszej połowy minionego roku (560 mieszkań). Trzeba natomiast zwrócić uwagę, że bardzo duża część półrocznego wyniku (924) w zakresie rozpoczętych lokali komunalnych to efekt inwestycji z górnośląskich Żor (405 lokali).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 sytuacja dodatkowo pokazuje, że komunalne inwestycje mieszkaniowe pozostają dość mocno za projektami SIM-ów oraz TBS-ów</w:t>
      </w:r>
      <w:r>
        <w:rPr>
          <w:rFonts w:ascii="calibri" w:hAnsi="calibri" w:eastAsia="calibri" w:cs="calibri"/>
          <w:sz w:val="24"/>
          <w:szCs w:val="24"/>
        </w:rPr>
        <w:t xml:space="preserve">” - podsumowuje Leszek Markiewicz prowadzący agencję nieruchomości z Warszawy (NieruchomosciSzybko.pl).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Źródło: Leszek Markiewicz prowadzący agencję nieruchomości z Warszawy (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NieruchomosciSzybko.pl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s://nieruchomosciszybko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2026-08-19T10:57:50+02:00</dcterms:created>
  <dcterms:modified xsi:type="dcterms:W3CDTF">2026-08-19T10:57:50+02:00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