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deweloperskich cesji będzie nieskuteczny?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cesji dotyczących nowych mieszkań na ogół wzbudza pozytywne reakcje. Sprawdzamy, czy to rozwiązanie może być skuteczne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Zjawisko handlu deweloperskimi cesjami było dość powszechne już w czasie pierwszego boomu mieszkaniowego z lat 2005 - 2008. Już wtedy wzbudzało ono emocje. Trudno bowiem ukryć, że inwestorzy dokonujący cesji wcześniej zawartej umowy, w przeciwieństwie np. do flipperów remontujących mieszkania nie tworzą namacalnej wartości dodanej. W kontekście startującego na początku lipca 2023 r. programu Bezpieczny Kredyt 2% mogły się pojawić obawy beneficjentów, że obrót cesjami z umów deweloperskich znów będzie ożywiony - tym bardziej, że deweloperzy bardzo ostrożnie wprowadzają nowe inwestycje. Już w I kw. 2023 r. była zresztą widoczna aktywność osób inwestujących w cesje z myślą o Bezpiecznym Kredycie 2%. Rząd postanowił jednak wprowadzić generalny zakaz zarabiania na cesjach umów deweloperskich, co pokrzyżowało plany wielu inwestorom. Warto wyjaśnić na czym polega zakaz deweloperskich cesji i sprawdzić, czy może być on skuteczny.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cesji umów deweloperskich został opracowany przy okazji wprowadzenia programu Bezpieczny Kredyt 2%. Mimo tego związku, wspomniany zakaz obejmie również transakcje mieszkaniowe bez rządowych dopłat podlegające przepisom nowej ustawy deweloperskiej.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generalnego zakazu dokonywania cesji dotyczących umów deweloperskich przewidziano pewne wyjątki. Chodzi między innymi o możliwość przeniesienia uprawnień z umowy deweloperskiej na osoby spoza pierwszej i drugiej grupy podatkowej (raz na trzy lata).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Ograniczenia co do cesji obejmują również umowy rezerwacyjne zawierane według nowych przepisów. Nie można będzie dokonywać cesji praw z takich umów poza krewnymi należącymi do pierwszej lub drugiej grupy podatkowej.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tym, jak będzie funkcjonował zakaz deweloperskich cesji.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obejmują nie tylko Bezpieczny Kredyt 2%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zakaz cesji umów deweloperskich zostanie wprowadzony przy okazji programu Bezpieczny Kredyt 2%. Ten związek nowych przepisów z rządowym programem dopłat jest widoczny również w sferze legislacyjnej. Warto bowiem pamiętać, że przepisy wprowadzające zakaz cesji umowy deweloperskiej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 pomocy państwa w oszczędzaniu na cele mieszkaniowe</w:t>
      </w:r>
      <w:r>
        <w:rPr>
          <w:rFonts w:ascii="calibri" w:hAnsi="calibri" w:eastAsia="calibri" w:cs="calibri"/>
          <w:sz w:val="24"/>
          <w:szCs w:val="24"/>
        </w:rPr>
        <w:t xml:space="preserve"> (Dz.U. 2023 poz. 1114). Pomimo umieszczenia odpowiednich przepisów w akcie prawnym regulującym funkcjonowanie programu Bezpieczny Kredyt 2%, wprowadzany właśnie zakaz cesji obejmie również transakcje realizowane poza systemem dopłat do kredytów.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odpowiednio modyfikuje bowiem tak zwaną nowszą ustawę deweloperską z dnia 20 maja 2021 r. Wspomniane modyfikacje zaczną obowiązywać 16 lipca 2023 r.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Ustawodawca pomyślał o sytuacji zwykłego Kowalskiego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zakaz cesji umów deweloperskich został wprowadzony do nowszej ustawy deweloperskiej z dnia 20 maja 2021 r. (Dz.U. 2021 poz. 1177). Tak więc z analizowanego zakazu zostaną wyłączone umowy deweloperskie zawierane na zasadach przewidzianych przez poprzednią ustawę deweloperską z dnia 16 września 2011 r. (Dz.U. 2011 nr 232 poz. 1377). W tym kontekście warto przypomnieć o dwuletnim okresie przejściowym związanym z zastosowaniem starszych przepisów do inwestycji, w których przed 1 lipca 2022 r. zawarto co najmniej jedną umowę deweloperską. Dla takich projektów do połowy 2024 r. obowiązująca jest starsza ustawa deweloperska (z uwzględnieniem bardzo nielicznych przepisów nowej).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zakaz cesji umów deweloperskich nie będzie obejmował działalności spekulacyjnej w ramach firmy i rozwiązywania umów w zamian za odstępne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wyjątek od generalnego zakazu cesji umowy deweloperskiej dotyczy przeniesienia praw z takiej umowy na krewnego kwalifikującego się do pierwszej lub drugiej grupy podatkowej w podatku od spadków i darowizn. Poza tym, ustawodawca przewidział zwolnienie z zakazu cesji umowy deweloperskiej pod dwoma następującymi warunkami spełnionymi łącznie: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cesja na rzecz osoby niespokrewnionej (spoza I oraz II grupy podatkowej) dotyczy tylko jednego lokalu lub domu jednorodzinnego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okresie trzech poprzednich lat nie miała miejsca inna cesja umowy deweloperskiej dokonywana przez tego samego zbywcę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przenosząca prawa z umowy deweloperskiej, w akcie notarialnym potwierdza pod rygorem odpowiedzialności karnej, że przez ostatnie trzy lata nie dokonywała innej cesji. Naruszenie warunków, które wyłączają zakaz cesji nie spowodowuje jednak nieważności transakcji.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ustawodawca zamierza chronić drugą stronę transakcji, która może działać w dobrej wierze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Ograniczenie cesji dotyczy również umów rezerwacyjnych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zapominać, że generalny zakaz cesji wprowadzony do nowej ustawy deweloperskiej obejmuje również umowy rezerwacyjne. Mowa o umowach rezerwacyjnych, które zostały uregulowane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ustawę z dnia 20 maja 2021 r. o ochronie praw nabywcy lokalu mieszkalnego lub domu jednorodzinnego oraz Deweloperskim Funduszu Gwarancyjnym</w:t>
      </w:r>
      <w:r>
        <w:rPr>
          <w:rFonts w:ascii="calibri" w:hAnsi="calibri" w:eastAsia="calibri" w:cs="calibri"/>
          <w:sz w:val="24"/>
          <w:szCs w:val="24"/>
        </w:rPr>
        <w:t xml:space="preserve"> (Dz.U. 2021 poz. 1177). Przepisy niedawno zaakceptowane przez Sejm, Senat i Prezydenta wskazują, że cesja praw z umowy rezerwacyjnej uregulowanej nową ustawą deweloperską będzie niemożliwa od 16 lipca 2023 r. Co ważne, ustawodawca przewidział jednak wyjątek.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Mianowicie, zakaz cesji praw z umów rezerwacyjnych nie będzie obejmował ich przeniesienia na osobę należącą do pierwszej lub drugiej grupy podatkowej w ramach podatku od spadków i darowizn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eruchomosciszybko.biuroprasowe.pl/word/?hash=d2ca2c0854fd0ee38d42983b2069ce2e&amp;id=201665&amp;typ=epr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2025-12-24T17:13:19+01:00</dcterms:created>
  <dcterms:modified xsi:type="dcterms:W3CDTF">2025-12-24T17:13:19+01:00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