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Miały budować tanie mieszkania. W tym roku rozpoczęły … jedno "M"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Spółdzielnie mieszkaniowe mają budować więcej tanich mieszkań. Jednak od stycznia do kwietnia 2026 r. rozpoczęły budowę tylko 1 lokalu w modelu spółdzielczym.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konieczności aktywizacji spółdzielni mieszkaniowych mówi się w Polsce od dawna. Trudno się dziwić wziąwszy pod uwagę fakt, że jeszcze w latach 90. wspominane instytucje budowały stosunkowo dużo nowych lokali (nie wspominając już o latach 60. - 80.). Obecnie większość spółdzielni jedynie zarządza starzejącymi się blokami, a tylko niektóre budują mieszkania - zwykle jednak w modelu komercyjnym, czyli deweloperskim. Inwestycji typowo spółdzielczych jest bardzo niewiele. Wystarczy powiedzieć, że przez pierwsze cztery miesiące 2026 roku spółdzielnie mieszkaniowe z całej Polski rozpoczęły budowę tylko jednego mieszkania dla swoich członków. Agencja nieruchomości z Warszawy (NieruchomosciSzybko.pl) przygląda się opisywanej sytuacji oraz planom rządu dotyczącym aktywizacji spółdzielni.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Nowych inwestycji mieszkaniowych w modelu typowo spółdzielczym od lat jest niewiele. Jednak na początku 2026 r. negatywny rekord został pobity. W przypadku wyników z całego 2026 roku, również trudno będzie się spodziewać pozytywów.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Spółdzielnie mieszkaniowe budują więcej w modelu deweloperskim, czyli działając jak deweloperzy. Wtedy sprzedaż mieszkań następuje bez konieczności przystępowania do spółdzielni i wnoszenia wkładu budowlanego lub mieszkaniowego (na zasadach określonych przez ustawę o spółdzielniach mieszkaniowych).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chce zachęcić spółdzielnie mieszkaniowe do bardziej aktywnej działalności w modelu spółdzielczym, ale niektóre planowane rozwiązania budzą kontrowersje. Chodzi głównie o przekazanie praw do gruntów na preferencyjnych zasadach w zamian za budowę nowych lokali spółdzielczych i dogęszczanie starszych osiedli.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Leszek Markiewicz prowadzący agencję nieruchomości z Warszawy (NieruchomosciSzybko.pl) przedstawia więcej ciekawych informacji dotyczących spółdzielni mieszkaniowych oraz ich inwestycji.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negatywny rekord spółdzielni w 2026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opis aktualnej sytuacji warto rozpocząć od dokładniejszego przedstawienia wspomnianego wcześniej negatywnego rekordu spółdzielni. Mianowicie, według danych GUS,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przez pierwsze cztery miesiące poszczególnych lat</w:t>
      </w:r>
      <w:r>
        <w:rPr>
          <w:rFonts w:ascii="calibri" w:hAnsi="calibri" w:eastAsia="calibri" w:cs="calibri"/>
          <w:sz w:val="24"/>
          <w:szCs w:val="24"/>
        </w:rPr>
        <w:t xml:space="preserve"> rozpoczęto budowę następującej liczby mieszkań spółdzielczych w całej Polsce: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- 790 mieszkań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- 672 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- 323 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- 9 mieszkań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- 136 mieszkań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2025 r. - 168 mieszkań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2026 r. - 1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jedno mieszkanie spółdzielcze z okresu styczeń - kwiecień 2026 r. prawdopodobnie zostało rozpoczęte razem z lokalami, które spółdzielnia będzie oferować na zasadach wynikających z ustawy deweloperskiej.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liczba lokali rozpoczętych w modelu spółdzielczym (według przepisów ustawy o spółdzielniach mieszkaniowych), pod koniec roku będzie raczej dużo większa. Nie należy się jednak spodziewać wysokich wyników w całym 2026 roku</w:t>
      </w:r>
      <w:r>
        <w:rPr>
          <w:rFonts w:ascii="calibri" w:hAnsi="calibri" w:eastAsia="calibri" w:cs="calibri"/>
          <w:sz w:val="24"/>
          <w:szCs w:val="24"/>
        </w:rPr>
        <w:t xml:space="preserve">” - przewiduje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Spółdzielnia jako deweloper to częstszy wariant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działalności spółdzielni jako typowych deweloperów jest niewątpliwie interesujący, lecz w jego przypadku napotykamy na problem. Otóż, dane GUS nie pozwalają stwierdzić, ile mieszkań spółdzielnie rozpoczęły w danym okresie na zasadach deweloperskich (z uwzględnieniem ustawy deweloperskiej). Spółdzielczy inwestorzy są bowiem w takim wariancie traktowani na równi z deweloperami.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GUS prezentowane wyżej dotyczą natomiast lokali spółdzielczych sensu stricto, a więc takich, które spółdzielnia buduje dla swoich członków z wykorzystaniem m.in. wkładu mieszkaniowego (patrz: spółdzielcze lokatorskie prawo) lub wkładu budowlanego (odrębna własność mieszkania)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propozycja rządu może budzić kontrowersje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lat mówi się, że budownictwo spółdzielcze realizowane na tradycyjnych zasadach mogłoby pomóc wielu młodym Polakom. Jednak te spółdzielnie mieszkaniowe, które nadal budują bloki, wolą to robić w modelu deweloperskim. Rząd chciałby zachęcić spółdzielnie, aby mocniej rozwijały swoją działalność w kierunku budowania mieszkań na tani wynajem (oferując spółdzielcze lokatorskie prawa do lokali). W maju 2026 r. zapowiedziano przepisy, których celem jest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uproszczenie procedur uzyskiwania publicznego wsparcia oraz dostosowanie ich dla spółdzielni mieszkaniowych, Towarzystw Budownictwa Społecznego i Społecznych Inicjatyw Mieszkaniowych</w:t>
      </w:r>
      <w:r>
        <w:rPr>
          <w:rFonts w:ascii="calibri" w:hAnsi="calibri" w:eastAsia="calibri" w:cs="calibri"/>
          <w:sz w:val="24"/>
          <w:szCs w:val="24"/>
        </w:rPr>
        <w:t xml:space="preserve">” - cytuje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rząd pracuje nad przepisami, które mają rozwiązać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problem nieuregulowanych gruntów pod spółdzielczymi blokami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tego problemu dotyczącego ponad 100 000 lokali (głównie w Warszawie) stanowiłoby przełom. Jednak już teraz, na wczesnym etapie prac legislacyjnych widzimy, że wypracowanie ostatecznych rozwiązań nie będzie łatwe.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uregulowaniu praw do gruntów zabudowanych przez spółdzielnie mieszkaniowe</w:t>
      </w:r>
      <w:r>
        <w:rPr>
          <w:rFonts w:ascii="calibri" w:hAnsi="calibri" w:eastAsia="calibri" w:cs="calibri"/>
          <w:sz w:val="24"/>
          <w:szCs w:val="24"/>
        </w:rPr>
        <w:t xml:space="preserve"> wskazuje bowiem, że spółdzielnia, na rzecz której uregulowane zostanie prawo do gruntu poza obszarem niezbędnym do prawidłowej obsługi budynków, będzie mogła realizować tam wyłącznie inwestycje w ramach społecznego budownictwa czynszowego.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 rząd proponuje spółdzielniom wymianę pod hasłem uregulowanie praw do gruntów w zamian za możliwą realizację na tych działkach tylko inwestycji ze społecznego programu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Dogęszczanie osiedli to wcale nie jest łatwy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wyżej rozwiązanie może wydawać się ciekawe, ale jednocześnie jest niekoniecznie akceptowalne z punktu widzenia niektórych spółdzielni - tym bardziej, że planowane przepisy przewidują dla spółdzielni możliwy obowiązek budowy nowych bloków w określonym terminie. Pamiętajmy również, że sama koncepcja dogęszczania osiedli zabudowanych wcześniej starszymi blokami (najczęściej z lat 60. - 80.), wzbudza nierzadko sprzeciw lokalnych mieszkańców.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jednej strony trudno się dziwić protestom, natomiast z drugiej trzeba pamiętać o ograniczonym zasobie gruntów pod zabudowę w lepszych miejskich lokalizacjach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 prowadzący agencję nieruchomości z Warszawy (NieruchomosciSzybko.pl).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 prowadzący agencję nieruchomości z Warszawy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biuroprasowe.pl/212694/ustawa-wrzuci-tysiace-mieszkan-na-rynek" TargetMode="External"/><Relationship Id="rId8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2026-06-15T06:52:58+02:00</dcterms:created>
  <dcterms:modified xsi:type="dcterms:W3CDTF">2026-06-15T06:52:58+02:00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