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Rząd na razie odpuści najem krótkoterminowy?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Najem krótkoterminowy mocno ucierpiał w czasie pandemii. Wyjaśniamy, czy w odpowiedzi rząd zrezygnował z planowanych restrykcji.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Cały rynek najmu mocno odczuł pandemię koronawirusa. Nie można jednak zapominać, że najem krótkoterminowy został najbardziej dotknięty przez ograniczenia w poruszaniu się oraz inne obostrzenia. Trudno się temu dziwić, ponieważ wspomniany segment na rynku najmu cechuje się najsilniejszym powiązaniem z branżą turystyczną. Wyniki ankiety przeprowadzonej niedawno przez Narodowy Bank Polski potwierdzają, że „krótkoterminowi” wynajmujący mają powody do narzekań. W związku z powyższym, można zadać sobie pytanie, czy trudna sytuacja na rynku najmu krótkoterminowego będzie skutkowała odsunięciem w czasie restrykcji, o których mówiło się jeszcze przed pandemią COVID-19. To ważna kwestia, ponieważ rząd planował między innymi stworzenie ewidencji osób wynajmujących lokale na krótki termin oraz wprowadzenie limitu liczby dni pozwalającego na wynajem krótkoterminowy bez żadnych formalności.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  <w:u w:val="single"/>
        </w:rPr>
        <w:t xml:space="preserve">Nasz artykuł w dużym skrócie: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Dane Narodowego Banku Polskiego wskazują, że w 2020 r. popyt na najem krótkoterminowy spadł bardzo znacząco. 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Na razie temat ograniczeń w najmie na krótki termin zszedł na dalszy plan (m.in. z powodu pandemii koronawirusa). Nie można jednak wykluczyć, że sytuacja się zmieni.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Działaniom ograniczającym wspomniany rodzaj najmu sprzyja orzecznictwo Trybunału Sprawiedliwości Unii Europejskiej.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Poniżej prezentujemy inne ciekawe informacje na temat najmu krótkoterminowego. Mogą one zainteresować nie tylko osoby wynajmujące swoje lokum turystom.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Spadek popytu na najem krótkoterminowy był ogromny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zmniejszonym popycie na usługi związane z najmem krótkoterminowym było wiadomo już na samym początku pandemii COVID-19. Sami właściciele mieszkań wynajmowanych dotąd na krótki termin, otwarcie mówili o swoich kłopotach finansowych. Dość trudno jednak znaleźć dane na temat skali wspomnianego zjawiska. Z pomocą przychodzi ankieta, którą niedawno przeprowadził Narodowy Bank Polski. Na początku 2021 r. wspomniana instytucja zapytała 274 agentów nieruchomości z całego kraju o zmiany dotyczące rynku najmu. Warto podkreślić, że do tej grupy należały tylko i wyłącznie agencje nieruchomości świadczące usługi pośrednictwa związane z wynajmem. Większość ankietowanych pośredników działała jedynie w skali lokalnej.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Dzięki temu można lepiej zorientować się, jak bardzo spadł popyt na najem krótkoterminowy</w:t>
      </w:r>
      <w:r>
        <w:rPr>
          <w:rFonts w:ascii="calibri" w:hAnsi="calibri" w:eastAsia="calibri" w:cs="calibri"/>
          <w:sz w:val="24"/>
          <w:szCs w:val="24"/>
        </w:rPr>
        <w:t xml:space="preserve">” - mówi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badania ankietowego NBP potwierdzają, że polski rynek najmu krótkoterminowego musiał zmagać się z pierwszym w swojej historii tak poważnym kryzysem. W przypadku poszczególnych grup miast, średnie spadki popytu na najem krótkoterminowy według oceny agentów nieruchomości wynosiły: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Warszawa - krajowi najemcy - popyt mniejszy o 46%, zagraniczni najemcy - popyt mniejszy o 49%, inni najemcy - popyt mniejszy o 25%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6 dużych rynków (Kraków, Łódź, Wrocław, Poznań, Gdańsk i Gdynia) - krajowi najemcy - popyt mniejszy o 63%, zagraniczni najemcy - popyt mniejszy o 73%, inni najemcy - popyt mniejszy o 31%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10 mniejszych rynków (Białystok, Bydgoszcz, Katowice, Kielce, Lublin, Olsztyn, Opole, Rzeszów, Szczecin i Zielona Góra) - krajowi najemcy - popyt mniejszy o 44%, zagraniczni najemcy - popyt mniejszy o 46%, inni najemcy - popyt mniejszy o 13%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Powyższe informacje wskazują, że najem krótkoterminowy szczególnie mocno ucierpiał w przypadku takich popularnych turystycznie miast jak np. Kraków i Gdańsk</w:t>
      </w:r>
      <w:r>
        <w:rPr>
          <w:rFonts w:ascii="calibri" w:hAnsi="calibri" w:eastAsia="calibri" w:cs="calibri"/>
          <w:sz w:val="24"/>
          <w:szCs w:val="24"/>
        </w:rPr>
        <w:t xml:space="preserve">” - wymienia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Temat prawnych restrykcji na razie zszedł na dalszy plan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…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Analiza medialnych doniesień z ostatniego roku sugeruje, że temat restrykcji dotyczących najmu krótkoterminowego na razie jest mało eksponowany. Taka zmiana może wynikać z dwóch kwestii. Po pierwsze, rząd koncentruje się na ważniejszych aspektach związanych m.in. z epidemią COVID-19.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 drugie, temat ewentualnych restrykcji dotykających najem krótkoterminowy został odłożony w czasie, ponieważ koronawirusowe ograniczenia mocno osłabiły cały rynek najmu. W tym kontekście warto chociażby wspomnieć o zakazie eksmisji</w:t>
      </w:r>
      <w:r>
        <w:rPr>
          <w:rFonts w:ascii="calibri" w:hAnsi="calibri" w:eastAsia="calibri" w:cs="calibri"/>
          <w:sz w:val="24"/>
          <w:szCs w:val="24"/>
        </w:rPr>
        <w:t xml:space="preserve">” - zaznacza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Opisywana sytuacja nie oznacza jednak, że osoby prowadzące najem krótkoterminowy mogą spać zupełnie spokojnie. Można bowiem przypuszczać, że temat ewentualnych ograniczeń związanych z taką działalnością powróci wcześniej czy później.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Swoistą zachętą dla państw unijnych do uregulowania najmu na krótki termin jest stosunkowo niedawny wyrok Trybunału Sprawiedliwości Unii Europejskiej (zobacz: Wyrok TSUE w sprawach połączonych C-724/18)</w:t>
      </w:r>
      <w:r>
        <w:rPr>
          <w:rFonts w:ascii="calibri" w:hAnsi="calibri" w:eastAsia="calibri" w:cs="calibri"/>
          <w:sz w:val="24"/>
          <w:szCs w:val="24"/>
        </w:rPr>
        <w:t xml:space="preserve">” - podaje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główną tezą wspominanego wyroku: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Uregulowanie krajowe, które ustanawia wymóg uzyskania zezwolenia na wielokrotny, krótkoterminowy wynajem lokalu mieszkalnego klientom zatrzymującym się przejazdem, niedokonującym w nim zameldowania, jest zgodne z prawem Unii (Europejskiej)</w:t>
      </w:r>
      <w:r>
        <w:rPr>
          <w:rFonts w:ascii="calibri" w:hAnsi="calibri" w:eastAsia="calibri" w:cs="calibri"/>
          <w:sz w:val="24"/>
          <w:szCs w:val="24"/>
        </w:rPr>
        <w:t xml:space="preserve">”. Wyrok TSUE nie tylko w przypadku Polski otworzył drogę do łatwej regulacji najmu na krótki okres. Warto dodać, że wspomniane orzeczenie Trybunału Sprawiedliwości Unii Europejskiej spotkało się z pozytywną reakcją polskiego rządu. Co więcej, rząd planuje zmianę, która wpłynie na wszystkich wynajmujących.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Mowa o wprowadzeniu ryczałtu ewidencjonowanego jako jedynego sposobu rozliczeń w ramach prywatnego wynajmu</w:t>
      </w:r>
      <w:r>
        <w:rPr>
          <w:rFonts w:ascii="calibri" w:hAnsi="calibri" w:eastAsia="calibri" w:cs="calibri"/>
          <w:sz w:val="24"/>
          <w:szCs w:val="24"/>
        </w:rPr>
        <w:t xml:space="preserve">” - podsumowuje Magdalena Markiewicz, ekspert portalu NieruchomosciSzybko.pl.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Źródło: Magdalena Markiewicz, ekspert portalu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NieruchomosciSzybko.pl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ieruchomosciszybko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2026-11-06T03:42:24+01:00</dcterms:created>
  <dcterms:modified xsi:type="dcterms:W3CDTF">2026-11-06T03:42:24+01:00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